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B30B5" w14:textId="77777777" w:rsidR="00852968" w:rsidRPr="00EB355B" w:rsidRDefault="00852968" w:rsidP="00852968">
      <w:pPr>
        <w:rPr>
          <w:b/>
          <w:color w:val="000000" w:themeColor="text1"/>
          <w:lang w:val="lt-LT"/>
        </w:rPr>
      </w:pPr>
    </w:p>
    <w:p w14:paraId="259FC3C0" w14:textId="445F7553" w:rsidR="00515A16" w:rsidRDefault="00515A16" w:rsidP="00515A16">
      <w:pPr>
        <w:jc w:val="right"/>
        <w:rPr>
          <w:b/>
          <w:bCs/>
          <w:iCs/>
          <w:lang w:val="lt-LT"/>
        </w:rPr>
      </w:pPr>
      <w:r w:rsidRPr="00515A16">
        <w:rPr>
          <w:lang w:val="lt-LT"/>
        </w:rPr>
        <w:t xml:space="preserve">Specialiųjų pirkimo sąlygų </w:t>
      </w:r>
      <w:r w:rsidRPr="00515A16">
        <w:rPr>
          <w:lang w:val="lt-LT"/>
        </w:rPr>
        <w:t>3</w:t>
      </w:r>
      <w:r w:rsidRPr="00515A16">
        <w:rPr>
          <w:lang w:val="lt-LT"/>
        </w:rPr>
        <w:t xml:space="preserve"> priedas</w:t>
      </w:r>
    </w:p>
    <w:p w14:paraId="26307398" w14:textId="77777777" w:rsidR="00515A16" w:rsidRDefault="00515A16" w:rsidP="00D35988">
      <w:pPr>
        <w:jc w:val="center"/>
        <w:rPr>
          <w:b/>
          <w:bCs/>
          <w:iCs/>
          <w:lang w:val="lt-LT"/>
        </w:rPr>
      </w:pPr>
    </w:p>
    <w:p w14:paraId="2A2BA760" w14:textId="1D24C1ED" w:rsidR="00D35988" w:rsidRPr="005F3806" w:rsidRDefault="00D35988" w:rsidP="00D35988">
      <w:pPr>
        <w:jc w:val="center"/>
        <w:rPr>
          <w:b/>
          <w:bCs/>
          <w:iCs/>
          <w:lang w:val="lt-LT"/>
        </w:rPr>
      </w:pPr>
      <w:r w:rsidRPr="005F3806">
        <w:rPr>
          <w:b/>
          <w:bCs/>
          <w:iCs/>
          <w:lang w:val="lt-LT"/>
        </w:rPr>
        <w:t>KARDIOLOGIJOS GYDOMŲJŲ PROCEDŪRŲ PRIEMONĖS</w:t>
      </w:r>
    </w:p>
    <w:p w14:paraId="69238982" w14:textId="28D262F9" w:rsidR="00416286" w:rsidRPr="005F3806" w:rsidRDefault="00416286" w:rsidP="000E29F9">
      <w:pPr>
        <w:jc w:val="center"/>
        <w:rPr>
          <w:b/>
          <w:bCs/>
          <w:iCs/>
          <w:lang w:val="lt-LT"/>
        </w:rPr>
      </w:pPr>
    </w:p>
    <w:p w14:paraId="3FE85344" w14:textId="50AEB977" w:rsidR="00852968" w:rsidRPr="005F3806" w:rsidRDefault="009C547E" w:rsidP="000E29F9">
      <w:pPr>
        <w:jc w:val="center"/>
        <w:rPr>
          <w:b/>
          <w:color w:val="000000" w:themeColor="text1"/>
          <w:lang w:val="lt-LT"/>
        </w:rPr>
      </w:pPr>
      <w:r w:rsidRPr="005F3806">
        <w:rPr>
          <w:b/>
          <w:color w:val="000000" w:themeColor="text1"/>
          <w:lang w:val="lt-LT"/>
        </w:rPr>
        <w:t>Bendrieji t</w:t>
      </w:r>
      <w:r w:rsidR="00C151BF" w:rsidRPr="005F3806">
        <w:rPr>
          <w:b/>
          <w:color w:val="000000" w:themeColor="text1"/>
          <w:lang w:val="lt-LT"/>
        </w:rPr>
        <w:t>echninės specifikacijos</w:t>
      </w:r>
      <w:r w:rsidR="00852968" w:rsidRPr="005F3806">
        <w:rPr>
          <w:b/>
          <w:color w:val="000000" w:themeColor="text1"/>
          <w:lang w:val="lt-LT"/>
        </w:rPr>
        <w:t xml:space="preserve"> </w:t>
      </w:r>
      <w:r w:rsidR="00505C8A" w:rsidRPr="005F3806">
        <w:rPr>
          <w:b/>
          <w:color w:val="000000" w:themeColor="text1"/>
          <w:lang w:val="lt-LT"/>
        </w:rPr>
        <w:t>reikalavimai</w:t>
      </w:r>
    </w:p>
    <w:p w14:paraId="0157B166" w14:textId="77777777" w:rsidR="00505C8A" w:rsidRPr="005F3806" w:rsidRDefault="00505C8A" w:rsidP="003A649D">
      <w:pPr>
        <w:ind w:firstLine="567"/>
        <w:jc w:val="center"/>
        <w:rPr>
          <w:b/>
          <w:lang w:val="lt-LT"/>
        </w:rPr>
      </w:pPr>
    </w:p>
    <w:p w14:paraId="2D526B0F" w14:textId="19C8E44A" w:rsidR="000E29F9" w:rsidRPr="005F3806" w:rsidRDefault="000E29F9" w:rsidP="00EB355B">
      <w:pPr>
        <w:ind w:firstLine="567"/>
        <w:jc w:val="both"/>
        <w:rPr>
          <w:lang w:val="lt-LT"/>
        </w:rPr>
      </w:pPr>
      <w:r w:rsidRPr="005F3806">
        <w:rPr>
          <w:lang w:val="lt-LT"/>
        </w:rPr>
        <w:t>1.</w:t>
      </w:r>
      <w:r w:rsidRPr="005F3806">
        <w:rPr>
          <w:b/>
          <w:bCs/>
          <w:lang w:val="lt-LT"/>
        </w:rPr>
        <w:t xml:space="preserve"> </w:t>
      </w:r>
      <w:r w:rsidRPr="005F3806">
        <w:rPr>
          <w:lang w:val="lt-LT"/>
        </w:rPr>
        <w:t xml:space="preserve">Tiekėjas </w:t>
      </w:r>
      <w:r w:rsidRPr="005F3806">
        <w:rPr>
          <w:b/>
          <w:bCs/>
          <w:i/>
          <w:iCs/>
          <w:u w:val="single"/>
          <w:lang w:val="lt-LT"/>
        </w:rPr>
        <w:t>kartu su pasiūlymu</w:t>
      </w:r>
      <w:r w:rsidRPr="005F3806">
        <w:rPr>
          <w:lang w:val="lt-LT"/>
        </w:rPr>
        <w:t xml:space="preserve"> privalo pateikti dokumentus, įrodančius siūlomos prekės atitikimą visiems reikalavimams, nurodytiems kiekviename pirkimo dokumentų techninės specifikacijos punkte, t. y. tiekėjas privalo pateikti siūlomų prekių gamintojo katalogus/ bukletus/ brošiūras, kuriuose būtų siūlomos prekės vaizdas (nuotraukos, brėžiniai ar pan.)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techninei specifikacijai </w:t>
      </w:r>
      <w:r w:rsidRPr="005F3806">
        <w:rPr>
          <w:b/>
          <w:bCs/>
          <w:i/>
          <w:iCs/>
          <w:u w:val="single"/>
          <w:lang w:val="lt-LT"/>
        </w:rPr>
        <w:t xml:space="preserve">originalo </w:t>
      </w:r>
      <w:r w:rsidR="00B85431" w:rsidRPr="005F3806">
        <w:rPr>
          <w:b/>
          <w:bCs/>
          <w:i/>
          <w:iCs/>
          <w:u w:val="single"/>
          <w:lang w:val="lt-LT"/>
        </w:rPr>
        <w:t xml:space="preserve">kalba </w:t>
      </w:r>
      <w:r w:rsidR="00983F3E" w:rsidRPr="005F3806">
        <w:rPr>
          <w:b/>
          <w:bCs/>
          <w:i/>
          <w:iCs/>
          <w:u w:val="single"/>
          <w:lang w:val="lt-LT"/>
        </w:rPr>
        <w:t>su vertimu į</w:t>
      </w:r>
      <w:r w:rsidRPr="005F3806">
        <w:rPr>
          <w:b/>
          <w:bCs/>
          <w:i/>
          <w:iCs/>
          <w:u w:val="single"/>
          <w:lang w:val="lt-LT"/>
        </w:rPr>
        <w:t xml:space="preserve"> </w:t>
      </w:r>
      <w:r w:rsidR="003421B2" w:rsidRPr="005F3806">
        <w:rPr>
          <w:b/>
          <w:bCs/>
          <w:i/>
          <w:iCs/>
          <w:u w:val="single"/>
          <w:lang w:val="lt-LT"/>
        </w:rPr>
        <w:t xml:space="preserve">anglų </w:t>
      </w:r>
      <w:r w:rsidR="00744C82" w:rsidRPr="005F3806">
        <w:rPr>
          <w:b/>
          <w:bCs/>
          <w:i/>
          <w:iCs/>
          <w:u w:val="single"/>
          <w:lang w:val="lt-LT"/>
        </w:rPr>
        <w:t xml:space="preserve">arba </w:t>
      </w:r>
      <w:r w:rsidRPr="005F3806">
        <w:rPr>
          <w:b/>
          <w:bCs/>
          <w:i/>
          <w:iCs/>
          <w:u w:val="single"/>
          <w:lang w:val="lt-LT"/>
        </w:rPr>
        <w:t>lietuvių kalb</w:t>
      </w:r>
      <w:r w:rsidR="001A243E" w:rsidRPr="005F3806">
        <w:rPr>
          <w:b/>
          <w:bCs/>
          <w:i/>
          <w:iCs/>
          <w:u w:val="single"/>
          <w:lang w:val="lt-LT"/>
        </w:rPr>
        <w:t>ą</w:t>
      </w:r>
      <w:r w:rsidRPr="005F3806">
        <w:rPr>
          <w:lang w:val="lt-LT"/>
        </w:rPr>
        <w:t>. Siūlomų prekių gamintojo kataloguose/ bukletuose/ brošiūrose ir prekės aprašyme privaloma grafiškai nurodyti (</w:t>
      </w:r>
      <w:r w:rsidRPr="005F3806">
        <w:rPr>
          <w:b/>
          <w:bCs/>
          <w:i/>
          <w:iCs/>
          <w:lang w:val="lt-LT"/>
        </w:rPr>
        <w:t>t. y. pastebimai pažymėti – spalvotai paženklinti, ir/ar nurodyti rodyklėmis, ir/ar pabraukti</w:t>
      </w:r>
      <w:r w:rsidRPr="005F3806">
        <w:rPr>
          <w:lang w:val="lt-LT"/>
        </w:rPr>
        <w:t xml:space="preserve">) konkrečias teikiamų dokumentų vietas, kur aprašomos reikalaujamų techninių charakteristikų reikšmės bei įrašyti, kurį techninės specifikacijos reikalaujamo techninio parametro punktą jos atitinka.  Jei gamintojo išleistame kataloge nėra Perkančiosios organizacijos reikalaujamo prekių parametro atitiktį patvirtinančios informacijos arba neišsamiai aprašyta, Tiekėjas gali pateikti atitiktį patvirtinančią prekių gamintojo deklaraciją. </w:t>
      </w:r>
      <w:r w:rsidR="00D93071" w:rsidRPr="005F3806">
        <w:rPr>
          <w:lang w:val="lt-LT"/>
        </w:rPr>
        <w:t xml:space="preserve">Bet kokia kita kalba (išskyrus lietuvių ir anglų) parengti dokumentai turi būti pateikiami su vertimu į lietuvių arba anglų kalbą (Pastaba: vertimas gali būti pateikiamas atskiru dokumentu). Perkančioji organizacija pasilieka teisę paprašyti </w:t>
      </w:r>
      <w:r w:rsidR="00990D1B" w:rsidRPr="005F3806">
        <w:rPr>
          <w:lang w:val="lt-LT"/>
        </w:rPr>
        <w:t>dokumento (</w:t>
      </w:r>
      <w:r w:rsidR="006E567F" w:rsidRPr="005F3806">
        <w:rPr>
          <w:lang w:val="lt-LT"/>
        </w:rPr>
        <w:t xml:space="preserve">dokumento dalies) </w:t>
      </w:r>
      <w:r w:rsidR="00D93071" w:rsidRPr="005F3806">
        <w:rPr>
          <w:lang w:val="lt-LT"/>
        </w:rPr>
        <w:t xml:space="preserve">vertimo </w:t>
      </w:r>
      <w:r w:rsidR="001A243E" w:rsidRPr="005F3806">
        <w:rPr>
          <w:lang w:val="lt-LT"/>
        </w:rPr>
        <w:t xml:space="preserve">į lietuvių kalbą </w:t>
      </w:r>
      <w:r w:rsidR="00D93071" w:rsidRPr="005F3806">
        <w:rPr>
          <w:lang w:val="lt-LT"/>
        </w:rPr>
        <w:t>ir iš anglų kalbos. Pateikiamos skaitmeninės dokumentų kopijos.</w:t>
      </w:r>
    </w:p>
    <w:p w14:paraId="6A2917FA" w14:textId="2C558D6F" w:rsidR="00B7230D" w:rsidRPr="005F3806" w:rsidRDefault="000E29F9" w:rsidP="00EB355B">
      <w:pPr>
        <w:ind w:firstLine="567"/>
        <w:jc w:val="both"/>
        <w:rPr>
          <w:lang w:val="lt-LT"/>
        </w:rPr>
      </w:pPr>
      <w:r w:rsidRPr="005F3806">
        <w:rPr>
          <w:lang w:val="lt-LT"/>
        </w:rPr>
        <w:t xml:space="preserve">2. </w:t>
      </w:r>
      <w:r w:rsidR="00CD7C31" w:rsidRPr="005F3806">
        <w:rPr>
          <w:lang w:val="lt-LT"/>
        </w:rPr>
        <w:t xml:space="preserve">Siūlomos prekės turi būti pažymėtos CE ženklu, kuris nurodo atitikimą svarbiausiems reikalavimams, keliamiems pagal Europos Parlamento ir Tarybos Reglamento (ES) 2017/745 nuostatas. </w:t>
      </w:r>
      <w:r w:rsidR="00CD7C31" w:rsidRPr="005F3806">
        <w:rPr>
          <w:b/>
          <w:bCs/>
          <w:i/>
          <w:iCs/>
          <w:u w:val="single"/>
          <w:lang w:val="lt-LT"/>
        </w:rPr>
        <w:t>Kartu su p</w:t>
      </w:r>
      <w:r w:rsidR="008E3409" w:rsidRPr="005F3806">
        <w:rPr>
          <w:b/>
          <w:bCs/>
          <w:i/>
          <w:iCs/>
          <w:u w:val="single"/>
          <w:lang w:val="lt-LT"/>
        </w:rPr>
        <w:t>rekėmis</w:t>
      </w:r>
      <w:r w:rsidR="00CD7C31" w:rsidRPr="005F3806">
        <w:rPr>
          <w:lang w:val="lt-LT"/>
        </w:rPr>
        <w:t xml:space="preserve"> turi būti pateikta galiojančio CE sertifikato arba EB atitikties deklaracijos kopija originalo </w:t>
      </w:r>
      <w:r w:rsidR="00B85431" w:rsidRPr="005F3806">
        <w:rPr>
          <w:lang w:val="lt-LT"/>
        </w:rPr>
        <w:t xml:space="preserve">kalba </w:t>
      </w:r>
      <w:r w:rsidR="00CD7C31" w:rsidRPr="005F3806">
        <w:rPr>
          <w:lang w:val="lt-LT"/>
        </w:rPr>
        <w:t xml:space="preserve">su vertimu į lietuvių kalbą. Jei netaikoma, privaloma pateikti įrodymus apie netaikymą. Kilus įtarimų dėl pateikto dokumento vertimo kokybės ir (ar) jo atitikties dokumento originalo turiniui, pirkimo vykdytojas pasilieka teisę reikalauti pateikti vertėjo parašu ir vertimų biuro antspaudu (jei turi) patvirtintą šio dokumento vertimą. </w:t>
      </w:r>
    </w:p>
    <w:p w14:paraId="76632A61" w14:textId="13A459E0" w:rsidR="00E421A4" w:rsidRPr="004C1FB9" w:rsidRDefault="00E421A4" w:rsidP="00EB355B">
      <w:pPr>
        <w:ind w:firstLine="567"/>
        <w:jc w:val="both"/>
        <w:rPr>
          <w:lang w:val="lt-LT"/>
        </w:rPr>
      </w:pPr>
      <w:r w:rsidRPr="005F3806">
        <w:rPr>
          <w:lang w:val="lt-LT"/>
        </w:rPr>
        <w:t>3. 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r w:rsidR="005C7F8E" w:rsidRPr="005F3806">
        <w:rPr>
          <w:lang w:val="lt-LT"/>
        </w:rPr>
        <w:t xml:space="preserve"> </w:t>
      </w:r>
      <w:bookmarkStart w:id="0" w:name="_Hlk130407087"/>
      <w:r w:rsidR="004C1FB9" w:rsidRPr="005F3806">
        <w:rPr>
          <w:rFonts w:eastAsia="Calibri"/>
          <w:i/>
          <w:color w:val="000000"/>
          <w:lang w:val="lt-LT"/>
        </w:rPr>
        <w:t>Jeigu tiekėjas siūlo lygiavertes /analogiškas Techninėje specifikacijoje nurodytas medžiagas / sistemas, turi kartu su pasiūlymu pateikti gamintojo studijas, ar rinkos tyrimus, kurie būti moksliškai pagrįsti ir įrodytų siūlomų medžiagų / sistemų lygiavertiškumą</w:t>
      </w:r>
      <w:bookmarkEnd w:id="0"/>
      <w:r w:rsidR="004C1FB9" w:rsidRPr="005F3806">
        <w:rPr>
          <w:rFonts w:eastAsia="Calibri"/>
          <w:i/>
          <w:color w:val="000000"/>
          <w:lang w:val="lt-LT"/>
        </w:rPr>
        <w:t>.</w:t>
      </w:r>
    </w:p>
    <w:p w14:paraId="60807AB0" w14:textId="41E3E5B5" w:rsidR="00380F8F" w:rsidRPr="005F3806" w:rsidRDefault="00E914ED" w:rsidP="00EB355B">
      <w:pPr>
        <w:ind w:firstLine="567"/>
        <w:jc w:val="both"/>
        <w:rPr>
          <w:bCs/>
          <w:lang w:val="lt-LT"/>
        </w:rPr>
      </w:pPr>
      <w:r w:rsidRPr="005F3806">
        <w:rPr>
          <w:bCs/>
          <w:lang w:val="lt-LT"/>
        </w:rPr>
        <w:t>4</w:t>
      </w:r>
      <w:r w:rsidR="00380F8F" w:rsidRPr="005F3806">
        <w:rPr>
          <w:bCs/>
          <w:lang w:val="lt-LT"/>
        </w:rPr>
        <w:t xml:space="preserve">. </w:t>
      </w:r>
      <w:r w:rsidR="00380F8F" w:rsidRPr="005F3806">
        <w:rPr>
          <w:rFonts w:eastAsia="Calibri"/>
          <w:kern w:val="3"/>
          <w:lang w:val="lt-LT"/>
        </w:rPr>
        <w:t>Tiekėjas, perkančiajai organizacijai pareikalavus, turės pateikti siūlomos prekės pavyzdžius</w:t>
      </w:r>
      <w:r w:rsidR="00380F8F" w:rsidRPr="005F3806">
        <w:rPr>
          <w:bCs/>
          <w:lang w:val="lt-LT"/>
        </w:rPr>
        <w:t>, nurodytus 1.1 priede „Pasiūlymas ir techninė specifikacija“.</w:t>
      </w:r>
      <w:r w:rsidR="00877135" w:rsidRPr="005F3806">
        <w:rPr>
          <w:bCs/>
          <w:lang w:val="lt-LT"/>
        </w:rPr>
        <w:t xml:space="preserve"> </w:t>
      </w:r>
      <w:r w:rsidR="00380F8F" w:rsidRPr="005F3806">
        <w:rPr>
          <w:bCs/>
          <w:lang w:val="lt-LT"/>
        </w:rPr>
        <w:t>Prekių pavyzdžių nereikalaujama pateikti kartu su pasiūlymu – juos turės pateikti galimai ekonomiškai naudingiausią pasiūlymą pateikęs tiekėjas</w:t>
      </w:r>
      <w:r w:rsidR="00731B7A" w:rsidRPr="005F3806">
        <w:rPr>
          <w:bCs/>
          <w:lang w:val="lt-LT"/>
        </w:rPr>
        <w:t xml:space="preserve"> </w:t>
      </w:r>
      <w:r w:rsidR="009907A1" w:rsidRPr="005F3806">
        <w:rPr>
          <w:bCs/>
          <w:lang w:val="lt-LT"/>
        </w:rPr>
        <w:t>iki sutarties sudarymo</w:t>
      </w:r>
      <w:r w:rsidR="00380F8F" w:rsidRPr="005F3806">
        <w:rPr>
          <w:bCs/>
          <w:lang w:val="lt-LT"/>
        </w:rPr>
        <w:t xml:space="preserve">, perkančiajai organizacijai paprašius, </w:t>
      </w:r>
      <w:r w:rsidR="00380F8F" w:rsidRPr="005F3806">
        <w:rPr>
          <w:b/>
          <w:lang w:val="lt-LT"/>
        </w:rPr>
        <w:t xml:space="preserve">per 5 darbo dienas </w:t>
      </w:r>
      <w:r w:rsidR="00380F8F" w:rsidRPr="005F3806">
        <w:rPr>
          <w:bCs/>
          <w:lang w:val="lt-LT"/>
        </w:rPr>
        <w:t xml:space="preserve">nuo perkančiosios organizacijos prašymo CVP IS priemonėmis </w:t>
      </w:r>
      <w:r w:rsidR="00380F8F" w:rsidRPr="005F3806">
        <w:rPr>
          <w:bCs/>
          <w:lang w:val="lt-LT"/>
        </w:rPr>
        <w:lastRenderedPageBreak/>
        <w:t xml:space="preserve">pateikimo tiekėjui dienos. Pavyzdžių pristatymo terminas, tiekėjo prašymu, gali būti pratęstas 1 (vieną) kartą maksimaliam 5 darbo dienų laikotarpiui. Prekių pavyzdžių pristatymo adresas: </w:t>
      </w:r>
      <w:r w:rsidR="00A108B0" w:rsidRPr="005F3806">
        <w:rPr>
          <w:i/>
          <w:iCs/>
          <w:lang w:val="lt-LT"/>
        </w:rPr>
        <w:t>Viešoji įstaiga Respublikinė Panevėžio ligoninė, Smėlynės g. 25, Panevėžys</w:t>
      </w:r>
      <w:r w:rsidR="00380F8F" w:rsidRPr="005F3806">
        <w:rPr>
          <w:bCs/>
          <w:lang w:val="lt-LT"/>
        </w:rPr>
        <w:t>.</w:t>
      </w:r>
    </w:p>
    <w:p w14:paraId="3BEF9930" w14:textId="62A29EB9" w:rsidR="00380F8F" w:rsidRPr="005F3806" w:rsidRDefault="001C0E84" w:rsidP="00EB355B">
      <w:pPr>
        <w:ind w:firstLine="567"/>
        <w:jc w:val="both"/>
        <w:rPr>
          <w:bCs/>
          <w:lang w:val="lt-LT"/>
        </w:rPr>
      </w:pPr>
      <w:r w:rsidRPr="005F3806">
        <w:rPr>
          <w:bCs/>
          <w:lang w:val="lt-LT"/>
        </w:rPr>
        <w:t xml:space="preserve">4.1. </w:t>
      </w:r>
      <w:r w:rsidR="00380F8F" w:rsidRPr="005F3806">
        <w:rPr>
          <w:bCs/>
          <w:lang w:val="lt-LT"/>
        </w:rPr>
        <w:t>Reikalavimai prekių pavyzdžių pateikimui:</w:t>
      </w:r>
      <w:r w:rsidR="00380F8F" w:rsidRPr="005F3806">
        <w:rPr>
          <w:bCs/>
          <w:lang w:val="lt-LT"/>
        </w:rPr>
        <w:tab/>
      </w:r>
    </w:p>
    <w:p w14:paraId="71D4ABD0" w14:textId="6167EDBA" w:rsidR="00380F8F" w:rsidRPr="005F3806" w:rsidRDefault="00B3258D" w:rsidP="00EB355B">
      <w:pPr>
        <w:ind w:firstLine="567"/>
        <w:jc w:val="both"/>
        <w:rPr>
          <w:bCs/>
          <w:u w:val="single"/>
          <w:lang w:val="lt-LT"/>
        </w:rPr>
      </w:pPr>
      <w:r w:rsidRPr="005F3806">
        <w:rPr>
          <w:bCs/>
          <w:lang w:val="lt-LT"/>
        </w:rPr>
        <w:t>4</w:t>
      </w:r>
      <w:r w:rsidR="00380F8F" w:rsidRPr="005F3806">
        <w:rPr>
          <w:bCs/>
          <w:lang w:val="lt-LT"/>
        </w:rPr>
        <w:t>.1.</w:t>
      </w:r>
      <w:r w:rsidR="001C0E84" w:rsidRPr="005F3806">
        <w:rPr>
          <w:bCs/>
          <w:lang w:val="lt-LT"/>
        </w:rPr>
        <w:t>1.</w:t>
      </w:r>
      <w:r w:rsidR="00380F8F" w:rsidRPr="005F3806">
        <w:rPr>
          <w:bCs/>
          <w:lang w:val="lt-LT"/>
        </w:rPr>
        <w:t xml:space="preserve"> </w:t>
      </w:r>
      <w:r w:rsidR="001C0E84" w:rsidRPr="005F3806">
        <w:rPr>
          <w:lang w:val="lt-LT"/>
        </w:rPr>
        <w:t>Tikslus prekių pavyzdžių pristatymo laikas turi būti suderinamas su perkančiosios organizacijos paskirtu kontaktiniu asmeniu (kontaktus tiekėjui pateiks Komisija CVP IS priemonėmis kartu su prašymu pristatyti prekių pavyzdžius) ne vėliau nei likus 2 darbo dienoms iki prekių pavyzdžių pristatymo.</w:t>
      </w:r>
    </w:p>
    <w:p w14:paraId="06D0418D" w14:textId="0FAC84ED" w:rsidR="00380F8F" w:rsidRPr="005F3806" w:rsidRDefault="00B3258D" w:rsidP="00486251">
      <w:pPr>
        <w:ind w:firstLine="567"/>
        <w:jc w:val="both"/>
        <w:rPr>
          <w:lang w:val="lt-LT"/>
        </w:rPr>
      </w:pPr>
      <w:r w:rsidRPr="005F3806">
        <w:rPr>
          <w:bCs/>
          <w:lang w:val="lt-LT"/>
        </w:rPr>
        <w:t>4</w:t>
      </w:r>
      <w:r w:rsidR="00380F8F" w:rsidRPr="005F3806">
        <w:rPr>
          <w:bCs/>
          <w:lang w:val="lt-LT"/>
        </w:rPr>
        <w:t>.</w:t>
      </w:r>
      <w:r w:rsidR="001C0E84" w:rsidRPr="005F3806">
        <w:rPr>
          <w:bCs/>
          <w:lang w:val="lt-LT"/>
        </w:rPr>
        <w:t>1.</w:t>
      </w:r>
      <w:r w:rsidR="00380F8F" w:rsidRPr="005F3806">
        <w:rPr>
          <w:bCs/>
          <w:lang w:val="lt-LT"/>
        </w:rPr>
        <w:t xml:space="preserve">2. Kiekvienos prekės pavyzdžio teikiama po 1 vnt. Prekių pavyzdžiai teikiami kartu su originaliomis gamintojo pakuotėmis. Pristatomo prekės pavyzdžio pakuotė ir (ar) prekės pavyzdys turi būti pažymėti etiketėmis su užrašu „Prekės pavyzdys teikiamas viešajam pirkimui </w:t>
      </w:r>
      <w:r w:rsidR="00380F8F" w:rsidRPr="005F3806">
        <w:rPr>
          <w:bCs/>
          <w:i/>
          <w:iCs/>
          <w:lang w:val="lt-LT"/>
        </w:rPr>
        <w:t>„</w:t>
      </w:r>
      <w:r w:rsidR="0053246F" w:rsidRPr="005F3806">
        <w:rPr>
          <w:bCs/>
          <w:i/>
          <w:iCs/>
          <w:lang w:val="lt-LT"/>
        </w:rPr>
        <w:t>Kardiologijos gydomųjų procedūrų priemonės</w:t>
      </w:r>
      <w:r w:rsidR="00380F8F" w:rsidRPr="005F3806">
        <w:rPr>
          <w:bCs/>
          <w:i/>
          <w:iCs/>
          <w:lang w:val="lt-LT"/>
        </w:rPr>
        <w:t>“</w:t>
      </w:r>
      <w:r w:rsidR="00380F8F" w:rsidRPr="005F3806">
        <w:rPr>
          <w:bCs/>
          <w:lang w:val="lt-LT"/>
        </w:rPr>
        <w:t>, [X] pirkimo daliai (dalies numerį nurodo tiekėjas)“, turi būti patvirtintas tiekėjo parašu, taip pat nurodoma: pateikimo data, pateikiamų prekės pavyzdžių skaičius. Ši etiketė su nurodytu užrašu turi būti prisegta, priklijuota ar kitaip pritvirtinta prie pateikiamos prekės pavyzdžio pakuotės ir (ar) prekės pavyzdžio. Jei prekė susideda iš komplektuojančių dalių, visos dalys, pristačius prekės pavyzdžius, turi būti surinktos taip, kad prekę galima būtų naudoti pagal paskirtį.</w:t>
      </w:r>
    </w:p>
    <w:p w14:paraId="7E6F82C7" w14:textId="3CB5EC26" w:rsidR="00380F8F" w:rsidRPr="005F3806" w:rsidRDefault="00B3258D" w:rsidP="00486251">
      <w:pPr>
        <w:ind w:firstLine="567"/>
        <w:jc w:val="both"/>
        <w:rPr>
          <w:bCs/>
          <w:lang w:val="lt-LT"/>
        </w:rPr>
      </w:pPr>
      <w:r w:rsidRPr="005F3806">
        <w:rPr>
          <w:bCs/>
          <w:lang w:val="lt-LT"/>
        </w:rPr>
        <w:t>4</w:t>
      </w:r>
      <w:r w:rsidR="00380F8F" w:rsidRPr="005F3806">
        <w:rPr>
          <w:bCs/>
          <w:lang w:val="lt-LT"/>
        </w:rPr>
        <w:t>.</w:t>
      </w:r>
      <w:r w:rsidR="001C0E84" w:rsidRPr="005F3806">
        <w:rPr>
          <w:bCs/>
          <w:lang w:val="lt-LT"/>
        </w:rPr>
        <w:t>1.</w:t>
      </w:r>
      <w:r w:rsidR="00380F8F" w:rsidRPr="005F3806">
        <w:rPr>
          <w:bCs/>
          <w:lang w:val="lt-LT"/>
        </w:rPr>
        <w:t>3. Prekių pavyzdžių pateikimo išlaidas dengia tiekėjas. Perkančioji organizacija neprisiima prekių pavyzdžių atsitiktinio sugadinimo ar sunaikinimo išlaidų. Esant būtinybei, perkančioji organizacija, siekdama įsitikinti siūlomų prekių atitiktimi keliamiems reikalavimams, pasilieka teisę prekių pavyzdžius išbandyti, t. y. sunaudoti neatlygintinai.</w:t>
      </w:r>
    </w:p>
    <w:p w14:paraId="16F91437" w14:textId="40095171" w:rsidR="00380F8F" w:rsidRPr="005F3806" w:rsidRDefault="00B3258D" w:rsidP="00486251">
      <w:pPr>
        <w:ind w:firstLine="567"/>
        <w:jc w:val="both"/>
        <w:rPr>
          <w:bCs/>
          <w:lang w:val="lt-LT"/>
        </w:rPr>
      </w:pPr>
      <w:r w:rsidRPr="005F3806">
        <w:rPr>
          <w:bCs/>
          <w:lang w:val="lt-LT"/>
        </w:rPr>
        <w:t>4</w:t>
      </w:r>
      <w:r w:rsidR="00380F8F" w:rsidRPr="005F3806">
        <w:rPr>
          <w:bCs/>
          <w:lang w:val="lt-LT"/>
        </w:rPr>
        <w:t>.</w:t>
      </w:r>
      <w:r w:rsidR="001C0E84" w:rsidRPr="005F3806">
        <w:rPr>
          <w:bCs/>
          <w:lang w:val="lt-LT"/>
        </w:rPr>
        <w:t>1.</w:t>
      </w:r>
      <w:r w:rsidR="00380F8F" w:rsidRPr="005F3806">
        <w:rPr>
          <w:bCs/>
          <w:lang w:val="lt-LT"/>
        </w:rPr>
        <w:t>4. Laimėjusio tiekėjo, su kuriuo bus sudaryta pirkimo sutartis, pateikti prekių pavyzdžiai negrąžinami ir bus naudojami kaip etalonai, priimant pagal pirkimo sutartį tiekiamas prekes.</w:t>
      </w:r>
    </w:p>
    <w:p w14:paraId="73E7EF8E" w14:textId="6FD7FA4E" w:rsidR="003A649D" w:rsidRPr="005F3806" w:rsidRDefault="003A649D" w:rsidP="00486251">
      <w:pPr>
        <w:pStyle w:val="ListParagraph"/>
        <w:numPr>
          <w:ilvl w:val="0"/>
          <w:numId w:val="5"/>
        </w:numPr>
        <w:tabs>
          <w:tab w:val="left" w:pos="851"/>
          <w:tab w:val="left" w:pos="1134"/>
        </w:tabs>
        <w:spacing w:after="0" w:line="240" w:lineRule="auto"/>
        <w:ind w:left="0" w:firstLine="567"/>
        <w:jc w:val="both"/>
        <w:rPr>
          <w:rFonts w:ascii="Times New Roman" w:hAnsi="Times New Roman" w:cs="Times New Roman"/>
          <w:sz w:val="24"/>
          <w:szCs w:val="24"/>
        </w:rPr>
      </w:pPr>
      <w:r w:rsidRPr="005F3806">
        <w:rPr>
          <w:rFonts w:ascii="Times New Roman" w:hAnsi="Times New Roman" w:cs="Times New Roman"/>
          <w:sz w:val="24"/>
          <w:szCs w:val="24"/>
        </w:rPr>
        <w:t>Ant siūlomos prekės ir/ar jos pirminės pakuotos turi būti nurodyta pagaminimo data ir/ar tinkamumo naudoti terminas.</w:t>
      </w:r>
      <w:r w:rsidR="00A8652C" w:rsidRPr="005F3806">
        <w:rPr>
          <w:rFonts w:ascii="Times New Roman" w:hAnsi="Times New Roman" w:cs="Times New Roman"/>
          <w:sz w:val="24"/>
          <w:szCs w:val="24"/>
        </w:rPr>
        <w:t xml:space="preserve"> </w:t>
      </w:r>
      <w:r w:rsidR="00D30AA1" w:rsidRPr="005F3806">
        <w:rPr>
          <w:rFonts w:ascii="Times New Roman" w:eastAsia="Calibri" w:hAnsi="Times New Roman" w:cs="Times New Roman"/>
          <w:i/>
          <w:color w:val="000000"/>
          <w:sz w:val="24"/>
          <w:szCs w:val="24"/>
        </w:rPr>
        <w:t>Pristatytų medicininių priemonių galiojimas (pristatymo metu) turi būti ne mažiau 24 mėnesių.</w:t>
      </w:r>
    </w:p>
    <w:p w14:paraId="682E4D7A" w14:textId="00BB8F54" w:rsidR="002E1223" w:rsidRPr="005F3806" w:rsidRDefault="00945253" w:rsidP="00486251">
      <w:pPr>
        <w:pStyle w:val="ListParagraph"/>
        <w:numPr>
          <w:ilvl w:val="0"/>
          <w:numId w:val="5"/>
        </w:numPr>
        <w:tabs>
          <w:tab w:val="left" w:pos="851"/>
          <w:tab w:val="left" w:pos="1134"/>
        </w:tabs>
        <w:spacing w:after="0" w:line="240" w:lineRule="auto"/>
        <w:ind w:left="0" w:firstLine="567"/>
        <w:jc w:val="both"/>
        <w:rPr>
          <w:rFonts w:ascii="Times New Roman" w:hAnsi="Times New Roman" w:cs="Times New Roman"/>
          <w:sz w:val="24"/>
          <w:szCs w:val="24"/>
        </w:rPr>
      </w:pPr>
      <w:r w:rsidRPr="005F3806">
        <w:rPr>
          <w:rFonts w:ascii="Times New Roman" w:eastAsia="Calibri" w:hAnsi="Times New Roman" w:cs="Times New Roman"/>
          <w:iCs/>
          <w:sz w:val="24"/>
          <w:szCs w:val="24"/>
        </w:rPr>
        <w:t>Prekės privalo būti naujos, nenaudotos, pateiktos originalioje (gamyklinėje) pakuotėje.</w:t>
      </w:r>
      <w:r w:rsidR="008C48D2" w:rsidRPr="005F3806">
        <w:rPr>
          <w:rFonts w:ascii="Times New Roman" w:eastAsia="Calibri" w:hAnsi="Times New Roman" w:cs="Times New Roman"/>
          <w:iCs/>
          <w:sz w:val="24"/>
          <w:szCs w:val="24"/>
        </w:rPr>
        <w:t xml:space="preserve"> </w:t>
      </w:r>
    </w:p>
    <w:p w14:paraId="7217220C" w14:textId="7C820FB5" w:rsidR="00D2757F" w:rsidRPr="005F3806" w:rsidRDefault="00D2757F" w:rsidP="00486251">
      <w:pPr>
        <w:pStyle w:val="ListParagraph"/>
        <w:numPr>
          <w:ilvl w:val="0"/>
          <w:numId w:val="5"/>
        </w:numPr>
        <w:tabs>
          <w:tab w:val="left" w:pos="851"/>
          <w:tab w:val="left" w:pos="1134"/>
        </w:tabs>
        <w:spacing w:after="0" w:line="240" w:lineRule="auto"/>
        <w:ind w:left="0" w:firstLine="567"/>
        <w:jc w:val="both"/>
        <w:rPr>
          <w:rFonts w:ascii="Times New Roman" w:hAnsi="Times New Roman" w:cs="Times New Roman"/>
          <w:sz w:val="24"/>
          <w:szCs w:val="24"/>
        </w:rPr>
      </w:pPr>
      <w:r w:rsidRPr="005F3806">
        <w:rPr>
          <w:rFonts w:ascii="Times New Roman" w:hAnsi="Times New Roman" w:cs="Times New Roman"/>
          <w:sz w:val="24"/>
          <w:szCs w:val="24"/>
        </w:rPr>
        <w:t>Prekės turi būti ženklintos lietuvių kalba, turi būti aiški informacija apie įgaliotą atstovą, ženklinimas turi atitikti Europos Parlamento ir Tarybos reglamentą (ES) 2017/745 dėl medicinos priemonių.</w:t>
      </w:r>
    </w:p>
    <w:p w14:paraId="6C8948A3" w14:textId="77777777" w:rsidR="00380F8F" w:rsidRPr="00486251" w:rsidRDefault="00380F8F" w:rsidP="00486251">
      <w:pPr>
        <w:ind w:firstLine="567"/>
        <w:jc w:val="both"/>
        <w:rPr>
          <w:bCs/>
          <w:color w:val="000000" w:themeColor="text1"/>
          <w:lang w:val="lt-LT"/>
        </w:rPr>
      </w:pPr>
    </w:p>
    <w:p w14:paraId="34AA290F" w14:textId="7EFF3DA4" w:rsidR="00172B6A" w:rsidRPr="00C165E6" w:rsidRDefault="000E1009" w:rsidP="000E1009">
      <w:pPr>
        <w:ind w:firstLine="1296"/>
        <w:jc w:val="center"/>
        <w:rPr>
          <w:bCs/>
          <w:color w:val="000000" w:themeColor="text1"/>
          <w:lang w:val="lt-LT"/>
        </w:rPr>
      </w:pPr>
      <w:r>
        <w:rPr>
          <w:bCs/>
          <w:color w:val="000000" w:themeColor="text1"/>
          <w:lang w:val="lt-LT"/>
        </w:rPr>
        <w:t>___________________________________</w:t>
      </w:r>
    </w:p>
    <w:sectPr w:rsidR="00172B6A" w:rsidRPr="00C165E6" w:rsidSect="00C151BF">
      <w:pgSz w:w="16838" w:h="11906" w:orient="landscape"/>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3656F" w14:textId="77777777" w:rsidR="009D7474" w:rsidRDefault="009D7474" w:rsidP="000E29F9">
      <w:r>
        <w:separator/>
      </w:r>
    </w:p>
  </w:endnote>
  <w:endnote w:type="continuationSeparator" w:id="0">
    <w:p w14:paraId="63EBAED5" w14:textId="77777777" w:rsidR="009D7474" w:rsidRDefault="009D7474" w:rsidP="000E2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7AF0C" w14:textId="77777777" w:rsidR="009D7474" w:rsidRDefault="009D7474" w:rsidP="000E29F9">
      <w:r>
        <w:separator/>
      </w:r>
    </w:p>
  </w:footnote>
  <w:footnote w:type="continuationSeparator" w:id="0">
    <w:p w14:paraId="19E9B2F6" w14:textId="77777777" w:rsidR="009D7474" w:rsidRDefault="009D7474" w:rsidP="000E29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56C97"/>
    <w:multiLevelType w:val="hybridMultilevel"/>
    <w:tmpl w:val="361ACFE4"/>
    <w:lvl w:ilvl="0" w:tplc="FC9698FE">
      <w:numFmt w:val="bullet"/>
      <w:lvlText w:val="•"/>
      <w:lvlJc w:val="left"/>
      <w:pPr>
        <w:ind w:left="1080" w:hanging="72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4BC2F97"/>
    <w:multiLevelType w:val="multilevel"/>
    <w:tmpl w:val="E410CFA6"/>
    <w:lvl w:ilvl="0">
      <w:start w:val="7"/>
      <w:numFmt w:val="decimal"/>
      <w:lvlText w:val="%1."/>
      <w:lvlJc w:val="left"/>
      <w:pPr>
        <w:ind w:left="36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2" w15:restartNumberingAfterBreak="0">
    <w:nsid w:val="24575329"/>
    <w:multiLevelType w:val="hybridMultilevel"/>
    <w:tmpl w:val="70C0E6BA"/>
    <w:lvl w:ilvl="0" w:tplc="6EDE9570">
      <w:start w:val="8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DC149B1"/>
    <w:multiLevelType w:val="hybridMultilevel"/>
    <w:tmpl w:val="D17CFD90"/>
    <w:lvl w:ilvl="0" w:tplc="CFE887F2">
      <w:start w:val="5"/>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F374F2F"/>
    <w:multiLevelType w:val="multilevel"/>
    <w:tmpl w:val="147AE6B6"/>
    <w:lvl w:ilvl="0">
      <w:start w:val="8"/>
      <w:numFmt w:val="decimal"/>
      <w:lvlText w:val="%1."/>
      <w:lvlJc w:val="left"/>
      <w:pPr>
        <w:ind w:left="36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5" w15:restartNumberingAfterBreak="0">
    <w:nsid w:val="40DF7A8A"/>
    <w:multiLevelType w:val="multilevel"/>
    <w:tmpl w:val="EE8273B2"/>
    <w:lvl w:ilvl="0">
      <w:start w:val="1"/>
      <w:numFmt w:val="decimal"/>
      <w:lvlText w:val="%1."/>
      <w:lvlJc w:val="left"/>
      <w:pPr>
        <w:ind w:left="1211" w:hanging="360"/>
      </w:pPr>
      <w:rPr>
        <w:b w:val="0"/>
        <w:bCs w:val="0"/>
        <w:color w:val="auto"/>
      </w:rPr>
    </w:lvl>
    <w:lvl w:ilvl="1">
      <w:start w:val="1"/>
      <w:numFmt w:val="decimal"/>
      <w:isLgl/>
      <w:lvlText w:val="%1.%2."/>
      <w:lvlJc w:val="left"/>
      <w:pPr>
        <w:ind w:left="1188" w:hanging="46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5BBF7CB9"/>
    <w:multiLevelType w:val="hybridMultilevel"/>
    <w:tmpl w:val="931ACF70"/>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99A14A1"/>
    <w:multiLevelType w:val="multilevel"/>
    <w:tmpl w:val="461065C6"/>
    <w:lvl w:ilvl="0">
      <w:start w:val="8"/>
      <w:numFmt w:val="decimal"/>
      <w:lvlText w:val="%1."/>
      <w:lvlJc w:val="left"/>
      <w:pPr>
        <w:ind w:left="36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8" w15:restartNumberingAfterBreak="0">
    <w:nsid w:val="75714B43"/>
    <w:multiLevelType w:val="multilevel"/>
    <w:tmpl w:val="23A2880E"/>
    <w:lvl w:ilvl="0">
      <w:start w:val="7"/>
      <w:numFmt w:val="decimal"/>
      <w:lvlText w:val="%1."/>
      <w:lvlJc w:val="left"/>
      <w:pPr>
        <w:ind w:left="36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num w:numId="1" w16cid:durableId="459612450">
    <w:abstractNumId w:val="0"/>
  </w:num>
  <w:num w:numId="2" w16cid:durableId="130906525">
    <w:abstractNumId w:val="6"/>
  </w:num>
  <w:num w:numId="3" w16cid:durableId="938026701">
    <w:abstractNumId w:val="5"/>
  </w:num>
  <w:num w:numId="4" w16cid:durableId="1595868004">
    <w:abstractNumId w:val="2"/>
  </w:num>
  <w:num w:numId="5" w16cid:durableId="1915777894">
    <w:abstractNumId w:val="3"/>
  </w:num>
  <w:num w:numId="6" w16cid:durableId="1217013515">
    <w:abstractNumId w:val="1"/>
  </w:num>
  <w:num w:numId="7" w16cid:durableId="2055734358">
    <w:abstractNumId w:val="7"/>
  </w:num>
  <w:num w:numId="8" w16cid:durableId="1936550530">
    <w:abstractNumId w:val="8"/>
  </w:num>
  <w:num w:numId="9" w16cid:durableId="11201051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968"/>
    <w:rsid w:val="000070A3"/>
    <w:rsid w:val="00014150"/>
    <w:rsid w:val="00024B90"/>
    <w:rsid w:val="00032AA4"/>
    <w:rsid w:val="00035411"/>
    <w:rsid w:val="000472E1"/>
    <w:rsid w:val="000512E4"/>
    <w:rsid w:val="00063E32"/>
    <w:rsid w:val="0006464F"/>
    <w:rsid w:val="00072839"/>
    <w:rsid w:val="000745D8"/>
    <w:rsid w:val="00082BDD"/>
    <w:rsid w:val="0009258B"/>
    <w:rsid w:val="00092FDC"/>
    <w:rsid w:val="00097F38"/>
    <w:rsid w:val="000A3541"/>
    <w:rsid w:val="000B2740"/>
    <w:rsid w:val="000B4F5B"/>
    <w:rsid w:val="000C49A1"/>
    <w:rsid w:val="000E1009"/>
    <w:rsid w:val="000E29F9"/>
    <w:rsid w:val="000E5D67"/>
    <w:rsid w:val="000F1F2D"/>
    <w:rsid w:val="000F5C7F"/>
    <w:rsid w:val="000F7868"/>
    <w:rsid w:val="0010446C"/>
    <w:rsid w:val="0010468E"/>
    <w:rsid w:val="001123D2"/>
    <w:rsid w:val="001149E2"/>
    <w:rsid w:val="00122933"/>
    <w:rsid w:val="00125725"/>
    <w:rsid w:val="00143463"/>
    <w:rsid w:val="00147A18"/>
    <w:rsid w:val="00154496"/>
    <w:rsid w:val="00155585"/>
    <w:rsid w:val="00172B6A"/>
    <w:rsid w:val="001A243E"/>
    <w:rsid w:val="001A3DCB"/>
    <w:rsid w:val="001B2436"/>
    <w:rsid w:val="001B6D07"/>
    <w:rsid w:val="001C0E84"/>
    <w:rsid w:val="001C7123"/>
    <w:rsid w:val="001E2413"/>
    <w:rsid w:val="001E363B"/>
    <w:rsid w:val="001F3EC9"/>
    <w:rsid w:val="00202D4C"/>
    <w:rsid w:val="00204FE8"/>
    <w:rsid w:val="00205C5C"/>
    <w:rsid w:val="00213EB7"/>
    <w:rsid w:val="00216A66"/>
    <w:rsid w:val="0022300C"/>
    <w:rsid w:val="0022654D"/>
    <w:rsid w:val="002465AB"/>
    <w:rsid w:val="002509D3"/>
    <w:rsid w:val="00250B77"/>
    <w:rsid w:val="0025437A"/>
    <w:rsid w:val="00254D26"/>
    <w:rsid w:val="00270E43"/>
    <w:rsid w:val="0028021D"/>
    <w:rsid w:val="00282C6A"/>
    <w:rsid w:val="00283CF9"/>
    <w:rsid w:val="002910E3"/>
    <w:rsid w:val="0029353B"/>
    <w:rsid w:val="0029468A"/>
    <w:rsid w:val="002A3C3F"/>
    <w:rsid w:val="002A6DD4"/>
    <w:rsid w:val="002C59B1"/>
    <w:rsid w:val="002D0D5C"/>
    <w:rsid w:val="002D1526"/>
    <w:rsid w:val="002E1223"/>
    <w:rsid w:val="002F6F30"/>
    <w:rsid w:val="00301A27"/>
    <w:rsid w:val="00311F6B"/>
    <w:rsid w:val="00314357"/>
    <w:rsid w:val="00340345"/>
    <w:rsid w:val="003421B2"/>
    <w:rsid w:val="003421F9"/>
    <w:rsid w:val="00342B13"/>
    <w:rsid w:val="00345E92"/>
    <w:rsid w:val="00351941"/>
    <w:rsid w:val="003519D7"/>
    <w:rsid w:val="00353D20"/>
    <w:rsid w:val="00357490"/>
    <w:rsid w:val="00361C05"/>
    <w:rsid w:val="00380F8F"/>
    <w:rsid w:val="0038454A"/>
    <w:rsid w:val="003938AD"/>
    <w:rsid w:val="003A57DD"/>
    <w:rsid w:val="003A649D"/>
    <w:rsid w:val="003A6555"/>
    <w:rsid w:val="003B2158"/>
    <w:rsid w:val="003B3521"/>
    <w:rsid w:val="003C2105"/>
    <w:rsid w:val="003C7725"/>
    <w:rsid w:val="003D278D"/>
    <w:rsid w:val="003E11A5"/>
    <w:rsid w:val="003F1457"/>
    <w:rsid w:val="003F431F"/>
    <w:rsid w:val="0040214D"/>
    <w:rsid w:val="00404888"/>
    <w:rsid w:val="00405D49"/>
    <w:rsid w:val="00416286"/>
    <w:rsid w:val="00427B22"/>
    <w:rsid w:val="00441C4E"/>
    <w:rsid w:val="00444253"/>
    <w:rsid w:val="00446C5F"/>
    <w:rsid w:val="0045642F"/>
    <w:rsid w:val="00456E4D"/>
    <w:rsid w:val="00461E8A"/>
    <w:rsid w:val="00462355"/>
    <w:rsid w:val="00462E48"/>
    <w:rsid w:val="00473293"/>
    <w:rsid w:val="0047494F"/>
    <w:rsid w:val="00486251"/>
    <w:rsid w:val="004A6F8E"/>
    <w:rsid w:val="004A7402"/>
    <w:rsid w:val="004A7AFA"/>
    <w:rsid w:val="004B55A1"/>
    <w:rsid w:val="004C1FB9"/>
    <w:rsid w:val="004C31A0"/>
    <w:rsid w:val="004F04ED"/>
    <w:rsid w:val="004F6AFF"/>
    <w:rsid w:val="004F7267"/>
    <w:rsid w:val="00505B39"/>
    <w:rsid w:val="00505C8A"/>
    <w:rsid w:val="00510F72"/>
    <w:rsid w:val="005135D7"/>
    <w:rsid w:val="00515A16"/>
    <w:rsid w:val="0052577D"/>
    <w:rsid w:val="00525980"/>
    <w:rsid w:val="00526363"/>
    <w:rsid w:val="0053246F"/>
    <w:rsid w:val="005403AC"/>
    <w:rsid w:val="00553EFE"/>
    <w:rsid w:val="00554FF3"/>
    <w:rsid w:val="00555BF6"/>
    <w:rsid w:val="00560156"/>
    <w:rsid w:val="0056706D"/>
    <w:rsid w:val="00576B02"/>
    <w:rsid w:val="0058507F"/>
    <w:rsid w:val="005A69E7"/>
    <w:rsid w:val="005B0F18"/>
    <w:rsid w:val="005C7C23"/>
    <w:rsid w:val="005C7F8E"/>
    <w:rsid w:val="005D0510"/>
    <w:rsid w:val="005E2F15"/>
    <w:rsid w:val="005E657F"/>
    <w:rsid w:val="005F15C5"/>
    <w:rsid w:val="005F3806"/>
    <w:rsid w:val="005F4B0E"/>
    <w:rsid w:val="005F5C3F"/>
    <w:rsid w:val="00610B48"/>
    <w:rsid w:val="00612062"/>
    <w:rsid w:val="00620422"/>
    <w:rsid w:val="00620980"/>
    <w:rsid w:val="006311B9"/>
    <w:rsid w:val="00633442"/>
    <w:rsid w:val="006405A1"/>
    <w:rsid w:val="00643C7F"/>
    <w:rsid w:val="006451CD"/>
    <w:rsid w:val="006506A9"/>
    <w:rsid w:val="00650C4E"/>
    <w:rsid w:val="0065285E"/>
    <w:rsid w:val="00655657"/>
    <w:rsid w:val="006618D0"/>
    <w:rsid w:val="00665711"/>
    <w:rsid w:val="006750E0"/>
    <w:rsid w:val="006811BC"/>
    <w:rsid w:val="00682591"/>
    <w:rsid w:val="00682A36"/>
    <w:rsid w:val="006A6009"/>
    <w:rsid w:val="006A6BBA"/>
    <w:rsid w:val="006B3090"/>
    <w:rsid w:val="006B35AB"/>
    <w:rsid w:val="006C11C1"/>
    <w:rsid w:val="006C6BB5"/>
    <w:rsid w:val="006D2CCD"/>
    <w:rsid w:val="006D7B5D"/>
    <w:rsid w:val="006E02B2"/>
    <w:rsid w:val="006E567F"/>
    <w:rsid w:val="006E69E8"/>
    <w:rsid w:val="006F3981"/>
    <w:rsid w:val="006F6F74"/>
    <w:rsid w:val="00702574"/>
    <w:rsid w:val="007067AA"/>
    <w:rsid w:val="00712B5E"/>
    <w:rsid w:val="00715576"/>
    <w:rsid w:val="0072133C"/>
    <w:rsid w:val="007234BA"/>
    <w:rsid w:val="007235DD"/>
    <w:rsid w:val="00730FD6"/>
    <w:rsid w:val="00731B7A"/>
    <w:rsid w:val="0074271C"/>
    <w:rsid w:val="00744C82"/>
    <w:rsid w:val="00745910"/>
    <w:rsid w:val="00746450"/>
    <w:rsid w:val="00753A39"/>
    <w:rsid w:val="00753B4B"/>
    <w:rsid w:val="007625BA"/>
    <w:rsid w:val="00764D45"/>
    <w:rsid w:val="00774733"/>
    <w:rsid w:val="00777606"/>
    <w:rsid w:val="00781C77"/>
    <w:rsid w:val="007934F9"/>
    <w:rsid w:val="00794ABA"/>
    <w:rsid w:val="00796492"/>
    <w:rsid w:val="007A47FF"/>
    <w:rsid w:val="007A7A37"/>
    <w:rsid w:val="007C10FA"/>
    <w:rsid w:val="007C24CA"/>
    <w:rsid w:val="007D25CA"/>
    <w:rsid w:val="007F69CD"/>
    <w:rsid w:val="00802C27"/>
    <w:rsid w:val="00816581"/>
    <w:rsid w:val="00824DD3"/>
    <w:rsid w:val="00827D9C"/>
    <w:rsid w:val="0084060D"/>
    <w:rsid w:val="008433CC"/>
    <w:rsid w:val="00852968"/>
    <w:rsid w:val="00853181"/>
    <w:rsid w:val="00856E50"/>
    <w:rsid w:val="00863A20"/>
    <w:rsid w:val="00867367"/>
    <w:rsid w:val="00877135"/>
    <w:rsid w:val="00890C30"/>
    <w:rsid w:val="0089483A"/>
    <w:rsid w:val="008960B0"/>
    <w:rsid w:val="00896C84"/>
    <w:rsid w:val="008B3C71"/>
    <w:rsid w:val="008C0FA9"/>
    <w:rsid w:val="008C48D2"/>
    <w:rsid w:val="008D5282"/>
    <w:rsid w:val="008E3409"/>
    <w:rsid w:val="008E60FB"/>
    <w:rsid w:val="008F2D91"/>
    <w:rsid w:val="00900BAA"/>
    <w:rsid w:val="00902095"/>
    <w:rsid w:val="00903FD6"/>
    <w:rsid w:val="00914C4A"/>
    <w:rsid w:val="00945253"/>
    <w:rsid w:val="00956112"/>
    <w:rsid w:val="00964D58"/>
    <w:rsid w:val="0097463B"/>
    <w:rsid w:val="00982A1F"/>
    <w:rsid w:val="00982B72"/>
    <w:rsid w:val="00983F3E"/>
    <w:rsid w:val="0098575B"/>
    <w:rsid w:val="00986BD5"/>
    <w:rsid w:val="009907A1"/>
    <w:rsid w:val="00990D1B"/>
    <w:rsid w:val="009A4E72"/>
    <w:rsid w:val="009A7364"/>
    <w:rsid w:val="009B34A2"/>
    <w:rsid w:val="009B60C4"/>
    <w:rsid w:val="009C164F"/>
    <w:rsid w:val="009C35F3"/>
    <w:rsid w:val="009C547E"/>
    <w:rsid w:val="009D642A"/>
    <w:rsid w:val="009D7474"/>
    <w:rsid w:val="009E5D72"/>
    <w:rsid w:val="009F4E88"/>
    <w:rsid w:val="009F7C9F"/>
    <w:rsid w:val="00A062C4"/>
    <w:rsid w:val="00A107AA"/>
    <w:rsid w:val="00A108B0"/>
    <w:rsid w:val="00A2547A"/>
    <w:rsid w:val="00A27474"/>
    <w:rsid w:val="00A325D1"/>
    <w:rsid w:val="00A3680D"/>
    <w:rsid w:val="00A4549B"/>
    <w:rsid w:val="00A54D37"/>
    <w:rsid w:val="00A61CE9"/>
    <w:rsid w:val="00A775CD"/>
    <w:rsid w:val="00A80588"/>
    <w:rsid w:val="00A8652C"/>
    <w:rsid w:val="00A8660C"/>
    <w:rsid w:val="00A901BC"/>
    <w:rsid w:val="00A96275"/>
    <w:rsid w:val="00A96328"/>
    <w:rsid w:val="00AA0B75"/>
    <w:rsid w:val="00AA4460"/>
    <w:rsid w:val="00AA4A8C"/>
    <w:rsid w:val="00AA73AC"/>
    <w:rsid w:val="00AB0E32"/>
    <w:rsid w:val="00AB4F0F"/>
    <w:rsid w:val="00AC091B"/>
    <w:rsid w:val="00AC2844"/>
    <w:rsid w:val="00AC4671"/>
    <w:rsid w:val="00AC5866"/>
    <w:rsid w:val="00AD24C4"/>
    <w:rsid w:val="00AD3F00"/>
    <w:rsid w:val="00AD4201"/>
    <w:rsid w:val="00AE6DC2"/>
    <w:rsid w:val="00AF703F"/>
    <w:rsid w:val="00B0063D"/>
    <w:rsid w:val="00B073B6"/>
    <w:rsid w:val="00B15877"/>
    <w:rsid w:val="00B23072"/>
    <w:rsid w:val="00B26C98"/>
    <w:rsid w:val="00B26D7F"/>
    <w:rsid w:val="00B30986"/>
    <w:rsid w:val="00B3258D"/>
    <w:rsid w:val="00B50BF0"/>
    <w:rsid w:val="00B51318"/>
    <w:rsid w:val="00B51934"/>
    <w:rsid w:val="00B573EB"/>
    <w:rsid w:val="00B606CD"/>
    <w:rsid w:val="00B7230D"/>
    <w:rsid w:val="00B82997"/>
    <w:rsid w:val="00B85431"/>
    <w:rsid w:val="00B857FD"/>
    <w:rsid w:val="00B86CAE"/>
    <w:rsid w:val="00BA3EFC"/>
    <w:rsid w:val="00BA6C48"/>
    <w:rsid w:val="00BA7D26"/>
    <w:rsid w:val="00BB19A3"/>
    <w:rsid w:val="00BE5EAE"/>
    <w:rsid w:val="00BE746D"/>
    <w:rsid w:val="00C02BA2"/>
    <w:rsid w:val="00C151BF"/>
    <w:rsid w:val="00C26680"/>
    <w:rsid w:val="00C335D8"/>
    <w:rsid w:val="00C37005"/>
    <w:rsid w:val="00C41B0E"/>
    <w:rsid w:val="00C47291"/>
    <w:rsid w:val="00C503C9"/>
    <w:rsid w:val="00C504C1"/>
    <w:rsid w:val="00C53489"/>
    <w:rsid w:val="00C554A8"/>
    <w:rsid w:val="00C63558"/>
    <w:rsid w:val="00C652F8"/>
    <w:rsid w:val="00C77488"/>
    <w:rsid w:val="00C82D95"/>
    <w:rsid w:val="00C87FEF"/>
    <w:rsid w:val="00C909EB"/>
    <w:rsid w:val="00C94B51"/>
    <w:rsid w:val="00C94B83"/>
    <w:rsid w:val="00CA0E93"/>
    <w:rsid w:val="00CA1748"/>
    <w:rsid w:val="00CA3B93"/>
    <w:rsid w:val="00CB4B1A"/>
    <w:rsid w:val="00CC1D29"/>
    <w:rsid w:val="00CD7C31"/>
    <w:rsid w:val="00CE15EC"/>
    <w:rsid w:val="00D0567D"/>
    <w:rsid w:val="00D0622F"/>
    <w:rsid w:val="00D06C8C"/>
    <w:rsid w:val="00D06EF4"/>
    <w:rsid w:val="00D10AB0"/>
    <w:rsid w:val="00D16373"/>
    <w:rsid w:val="00D2757F"/>
    <w:rsid w:val="00D30AA1"/>
    <w:rsid w:val="00D35988"/>
    <w:rsid w:val="00D560E6"/>
    <w:rsid w:val="00D56427"/>
    <w:rsid w:val="00D57997"/>
    <w:rsid w:val="00D74E8D"/>
    <w:rsid w:val="00D77DB4"/>
    <w:rsid w:val="00D91C61"/>
    <w:rsid w:val="00D929AA"/>
    <w:rsid w:val="00D93071"/>
    <w:rsid w:val="00D97129"/>
    <w:rsid w:val="00DA71FD"/>
    <w:rsid w:val="00DB6CB7"/>
    <w:rsid w:val="00DC264F"/>
    <w:rsid w:val="00DC480F"/>
    <w:rsid w:val="00DC5FAC"/>
    <w:rsid w:val="00DC6FB3"/>
    <w:rsid w:val="00DD393B"/>
    <w:rsid w:val="00DE75CF"/>
    <w:rsid w:val="00DF0B5B"/>
    <w:rsid w:val="00DF2BFC"/>
    <w:rsid w:val="00E012E2"/>
    <w:rsid w:val="00E1186A"/>
    <w:rsid w:val="00E11928"/>
    <w:rsid w:val="00E14F51"/>
    <w:rsid w:val="00E246AD"/>
    <w:rsid w:val="00E247BD"/>
    <w:rsid w:val="00E27200"/>
    <w:rsid w:val="00E41DBA"/>
    <w:rsid w:val="00E421A4"/>
    <w:rsid w:val="00E45261"/>
    <w:rsid w:val="00E469AA"/>
    <w:rsid w:val="00E50C54"/>
    <w:rsid w:val="00E53465"/>
    <w:rsid w:val="00E66708"/>
    <w:rsid w:val="00E709AD"/>
    <w:rsid w:val="00E914ED"/>
    <w:rsid w:val="00E91A1A"/>
    <w:rsid w:val="00EB355B"/>
    <w:rsid w:val="00EC2142"/>
    <w:rsid w:val="00ED2616"/>
    <w:rsid w:val="00ED5198"/>
    <w:rsid w:val="00EE7EAE"/>
    <w:rsid w:val="00F05892"/>
    <w:rsid w:val="00F22CBF"/>
    <w:rsid w:val="00F30F59"/>
    <w:rsid w:val="00F31601"/>
    <w:rsid w:val="00F34DFC"/>
    <w:rsid w:val="00F378C8"/>
    <w:rsid w:val="00F421C2"/>
    <w:rsid w:val="00F4415E"/>
    <w:rsid w:val="00F45B89"/>
    <w:rsid w:val="00F47726"/>
    <w:rsid w:val="00F52D70"/>
    <w:rsid w:val="00F57C21"/>
    <w:rsid w:val="00F57CDC"/>
    <w:rsid w:val="00F61596"/>
    <w:rsid w:val="00F621C8"/>
    <w:rsid w:val="00F731BE"/>
    <w:rsid w:val="00F75393"/>
    <w:rsid w:val="00F7724A"/>
    <w:rsid w:val="00F7777A"/>
    <w:rsid w:val="00F81D4D"/>
    <w:rsid w:val="00F836B4"/>
    <w:rsid w:val="00F836D8"/>
    <w:rsid w:val="00F85947"/>
    <w:rsid w:val="00F916ED"/>
    <w:rsid w:val="00F91F18"/>
    <w:rsid w:val="00F96089"/>
    <w:rsid w:val="00FC2111"/>
    <w:rsid w:val="00FC285F"/>
    <w:rsid w:val="00FC4165"/>
    <w:rsid w:val="00FD508F"/>
    <w:rsid w:val="00FD76E9"/>
    <w:rsid w:val="00FE35CF"/>
    <w:rsid w:val="00FE5848"/>
    <w:rsid w:val="00FE5F06"/>
    <w:rsid w:val="00FF7E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98E0A"/>
  <w15:chartTrackingRefBased/>
  <w15:docId w15:val="{1C64F6F1-65E1-4AF4-97CB-DD0A1347E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436"/>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CB4B1A"/>
    <w:pPr>
      <w:keepNext/>
      <w:outlineLvl w:val="0"/>
    </w:pPr>
    <w:rPr>
      <w:b/>
      <w:bCs/>
      <w:sz w:val="20"/>
      <w:szCs w:val="2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4B1A"/>
    <w:rPr>
      <w:rFonts w:ascii="Times New Roman" w:eastAsia="Times New Roman" w:hAnsi="Times New Roman" w:cs="Times New Roman"/>
      <w:b/>
      <w:bCs/>
      <w:sz w:val="20"/>
    </w:rPr>
  </w:style>
  <w:style w:type="paragraph" w:styleId="Header">
    <w:name w:val="header"/>
    <w:basedOn w:val="Normal"/>
    <w:link w:val="HeaderChar"/>
    <w:uiPriority w:val="99"/>
    <w:unhideWhenUsed/>
    <w:rsid w:val="000E29F9"/>
    <w:pPr>
      <w:tabs>
        <w:tab w:val="center" w:pos="4513"/>
        <w:tab w:val="right" w:pos="9026"/>
      </w:tabs>
    </w:pPr>
  </w:style>
  <w:style w:type="character" w:customStyle="1" w:styleId="HeaderChar">
    <w:name w:val="Header Char"/>
    <w:basedOn w:val="DefaultParagraphFont"/>
    <w:link w:val="Header"/>
    <w:uiPriority w:val="99"/>
    <w:rsid w:val="000E29F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0E29F9"/>
    <w:pPr>
      <w:tabs>
        <w:tab w:val="center" w:pos="4513"/>
        <w:tab w:val="right" w:pos="9026"/>
      </w:tabs>
    </w:pPr>
  </w:style>
  <w:style w:type="character" w:customStyle="1" w:styleId="FooterChar">
    <w:name w:val="Footer Char"/>
    <w:basedOn w:val="DefaultParagraphFont"/>
    <w:link w:val="Footer"/>
    <w:uiPriority w:val="99"/>
    <w:rsid w:val="000E29F9"/>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902095"/>
    <w:rPr>
      <w:color w:val="0563C1" w:themeColor="hyperlink"/>
      <w:u w:val="single"/>
    </w:rPr>
  </w:style>
  <w:style w:type="character" w:styleId="UnresolvedMention">
    <w:name w:val="Unresolved Mention"/>
    <w:basedOn w:val="DefaultParagraphFont"/>
    <w:uiPriority w:val="99"/>
    <w:semiHidden/>
    <w:unhideWhenUsed/>
    <w:rsid w:val="00902095"/>
    <w:rPr>
      <w:color w:val="605E5C"/>
      <w:shd w:val="clear" w:color="auto" w:fill="E1DFDD"/>
    </w:rPr>
  </w:style>
  <w:style w:type="paragraph" w:styleId="ListParagraph">
    <w:name w:val="List Paragraph"/>
    <w:basedOn w:val="Normal"/>
    <w:uiPriority w:val="34"/>
    <w:qFormat/>
    <w:rsid w:val="003A649D"/>
    <w:pPr>
      <w:spacing w:after="200" w:line="276" w:lineRule="auto"/>
      <w:ind w:left="720"/>
      <w:contextualSpacing/>
    </w:pPr>
    <w:rPr>
      <w:rFonts w:asciiTheme="minorHAnsi" w:eastAsiaTheme="minorHAnsi" w:hAnsiTheme="minorHAnsi" w:cstheme="minorBidi"/>
      <w:sz w:val="22"/>
      <w:szCs w:val="22"/>
      <w:lang w:val="lt-LT"/>
    </w:rPr>
  </w:style>
  <w:style w:type="paragraph" w:styleId="HTMLPreformatted">
    <w:name w:val="HTML Preformatted"/>
    <w:basedOn w:val="Normal"/>
    <w:link w:val="HTMLPreformattedChar"/>
    <w:uiPriority w:val="99"/>
    <w:semiHidden/>
    <w:unhideWhenUsed/>
    <w:rsid w:val="0053246F"/>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53246F"/>
    <w:rPr>
      <w:rFonts w:ascii="Consolas" w:eastAsia="Times New Roman" w:hAnsi="Consolas"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284255">
      <w:bodyDiv w:val="1"/>
      <w:marLeft w:val="0"/>
      <w:marRight w:val="0"/>
      <w:marTop w:val="0"/>
      <w:marBottom w:val="0"/>
      <w:divBdr>
        <w:top w:val="none" w:sz="0" w:space="0" w:color="auto"/>
        <w:left w:val="none" w:sz="0" w:space="0" w:color="auto"/>
        <w:bottom w:val="none" w:sz="0" w:space="0" w:color="auto"/>
        <w:right w:val="none" w:sz="0" w:space="0" w:color="auto"/>
      </w:divBdr>
    </w:div>
    <w:div w:id="421684289">
      <w:bodyDiv w:val="1"/>
      <w:marLeft w:val="0"/>
      <w:marRight w:val="0"/>
      <w:marTop w:val="0"/>
      <w:marBottom w:val="0"/>
      <w:divBdr>
        <w:top w:val="none" w:sz="0" w:space="0" w:color="auto"/>
        <w:left w:val="none" w:sz="0" w:space="0" w:color="auto"/>
        <w:bottom w:val="none" w:sz="0" w:space="0" w:color="auto"/>
        <w:right w:val="none" w:sz="0" w:space="0" w:color="auto"/>
      </w:divBdr>
    </w:div>
    <w:div w:id="426077826">
      <w:bodyDiv w:val="1"/>
      <w:marLeft w:val="0"/>
      <w:marRight w:val="0"/>
      <w:marTop w:val="0"/>
      <w:marBottom w:val="0"/>
      <w:divBdr>
        <w:top w:val="none" w:sz="0" w:space="0" w:color="auto"/>
        <w:left w:val="none" w:sz="0" w:space="0" w:color="auto"/>
        <w:bottom w:val="none" w:sz="0" w:space="0" w:color="auto"/>
        <w:right w:val="none" w:sz="0" w:space="0" w:color="auto"/>
      </w:divBdr>
    </w:div>
    <w:div w:id="626931724">
      <w:bodyDiv w:val="1"/>
      <w:marLeft w:val="0"/>
      <w:marRight w:val="0"/>
      <w:marTop w:val="0"/>
      <w:marBottom w:val="0"/>
      <w:divBdr>
        <w:top w:val="none" w:sz="0" w:space="0" w:color="auto"/>
        <w:left w:val="none" w:sz="0" w:space="0" w:color="auto"/>
        <w:bottom w:val="none" w:sz="0" w:space="0" w:color="auto"/>
        <w:right w:val="none" w:sz="0" w:space="0" w:color="auto"/>
      </w:divBdr>
    </w:div>
    <w:div w:id="640576266">
      <w:bodyDiv w:val="1"/>
      <w:marLeft w:val="0"/>
      <w:marRight w:val="0"/>
      <w:marTop w:val="0"/>
      <w:marBottom w:val="0"/>
      <w:divBdr>
        <w:top w:val="none" w:sz="0" w:space="0" w:color="auto"/>
        <w:left w:val="none" w:sz="0" w:space="0" w:color="auto"/>
        <w:bottom w:val="none" w:sz="0" w:space="0" w:color="auto"/>
        <w:right w:val="none" w:sz="0" w:space="0" w:color="auto"/>
      </w:divBdr>
    </w:div>
    <w:div w:id="653219162">
      <w:bodyDiv w:val="1"/>
      <w:marLeft w:val="0"/>
      <w:marRight w:val="0"/>
      <w:marTop w:val="0"/>
      <w:marBottom w:val="0"/>
      <w:divBdr>
        <w:top w:val="none" w:sz="0" w:space="0" w:color="auto"/>
        <w:left w:val="none" w:sz="0" w:space="0" w:color="auto"/>
        <w:bottom w:val="none" w:sz="0" w:space="0" w:color="auto"/>
        <w:right w:val="none" w:sz="0" w:space="0" w:color="auto"/>
      </w:divBdr>
    </w:div>
    <w:div w:id="778600232">
      <w:bodyDiv w:val="1"/>
      <w:marLeft w:val="0"/>
      <w:marRight w:val="0"/>
      <w:marTop w:val="0"/>
      <w:marBottom w:val="0"/>
      <w:divBdr>
        <w:top w:val="none" w:sz="0" w:space="0" w:color="auto"/>
        <w:left w:val="none" w:sz="0" w:space="0" w:color="auto"/>
        <w:bottom w:val="none" w:sz="0" w:space="0" w:color="auto"/>
        <w:right w:val="none" w:sz="0" w:space="0" w:color="auto"/>
      </w:divBdr>
    </w:div>
    <w:div w:id="1583297594">
      <w:bodyDiv w:val="1"/>
      <w:marLeft w:val="0"/>
      <w:marRight w:val="0"/>
      <w:marTop w:val="0"/>
      <w:marBottom w:val="0"/>
      <w:divBdr>
        <w:top w:val="none" w:sz="0" w:space="0" w:color="auto"/>
        <w:left w:val="none" w:sz="0" w:space="0" w:color="auto"/>
        <w:bottom w:val="none" w:sz="0" w:space="0" w:color="auto"/>
        <w:right w:val="none" w:sz="0" w:space="0" w:color="auto"/>
      </w:divBdr>
    </w:div>
    <w:div w:id="1588265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2</Pages>
  <Words>929</Words>
  <Characters>5299</Characters>
  <Application>Microsoft Office Word</Application>
  <DocSecurity>0</DocSecurity>
  <Lines>44</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Jurga Kuzmaitė</cp:lastModifiedBy>
  <cp:revision>75</cp:revision>
  <dcterms:created xsi:type="dcterms:W3CDTF">2025-05-02T08:08:00Z</dcterms:created>
  <dcterms:modified xsi:type="dcterms:W3CDTF">2026-05-12T07:23:00Z</dcterms:modified>
</cp:coreProperties>
</file>